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Ubuntu" w:cs="Ubuntu" w:eastAsia="Ubuntu" w:hAnsi="Ubuntu"/>
          <w:b w:val="1"/>
          <w:sz w:val="24"/>
          <w:szCs w:val="24"/>
        </w:rPr>
      </w:pPr>
      <w:r w:rsidDel="00000000" w:rsidR="00000000" w:rsidRPr="00000000">
        <w:rPr>
          <w:rFonts w:ascii="Ubuntu" w:cs="Ubuntu" w:eastAsia="Ubuntu" w:hAnsi="Ubuntu"/>
          <w:b w:val="1"/>
          <w:sz w:val="24"/>
          <w:szCs w:val="24"/>
          <w:rtl w:val="0"/>
        </w:rPr>
        <w:t xml:space="preserve">Agenda Cofradiera del fin de semana </w:t>
      </w:r>
    </w:p>
    <w:p w:rsidR="00000000" w:rsidDel="00000000" w:rsidP="00000000" w:rsidRDefault="00000000" w:rsidRPr="00000000" w14:paraId="00000002">
      <w:pPr>
        <w:spacing w:line="360" w:lineRule="auto"/>
        <w:rPr>
          <w:rFonts w:ascii="Ubuntu" w:cs="Ubuntu" w:eastAsia="Ubuntu" w:hAnsi="Ubuntu"/>
          <w:b w:val="1"/>
          <w:sz w:val="24"/>
          <w:szCs w:val="24"/>
        </w:rPr>
      </w:pPr>
      <w:r w:rsidDel="00000000" w:rsidR="00000000" w:rsidRPr="00000000">
        <w:rPr>
          <w:rtl w:val="0"/>
        </w:rPr>
      </w:r>
    </w:p>
    <w:p w:rsidR="00000000" w:rsidDel="00000000" w:rsidP="00000000" w:rsidRDefault="00000000" w:rsidRPr="00000000" w14:paraId="00000003">
      <w:pPr>
        <w:spacing w:line="360" w:lineRule="auto"/>
        <w:rPr>
          <w:rFonts w:ascii="Ubuntu" w:cs="Ubuntu" w:eastAsia="Ubuntu" w:hAnsi="Ubuntu"/>
          <w:b w:val="1"/>
          <w:sz w:val="24"/>
          <w:szCs w:val="24"/>
        </w:rPr>
      </w:pPr>
      <w:r w:rsidDel="00000000" w:rsidR="00000000" w:rsidRPr="00000000">
        <w:rPr>
          <w:rFonts w:ascii="Ubuntu" w:cs="Ubuntu" w:eastAsia="Ubuntu" w:hAnsi="Ubuntu"/>
          <w:b w:val="1"/>
          <w:sz w:val="24"/>
          <w:szCs w:val="24"/>
          <w:rtl w:val="0"/>
        </w:rPr>
        <w:t xml:space="preserve">Del viernes 26 al domingo 28 de Abril</w:t>
      </w:r>
      <w:r w:rsidDel="00000000" w:rsidR="00000000" w:rsidRPr="00000000">
        <w:drawing>
          <wp:anchor allowOverlap="1" behindDoc="0" distB="114300" distT="114300" distL="114300" distR="114300" hidden="0" layoutInCell="1" locked="0" relativeHeight="0" simplePos="0">
            <wp:simplePos x="0" y="0"/>
            <wp:positionH relativeFrom="column">
              <wp:posOffset>1933575</wp:posOffset>
            </wp:positionH>
            <wp:positionV relativeFrom="paragraph">
              <wp:posOffset>190500</wp:posOffset>
            </wp:positionV>
            <wp:extent cx="4564800" cy="830953"/>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564800" cy="830953"/>
                    </a:xfrm>
                    <a:prstGeom prst="rect"/>
                    <a:ln/>
                  </pic:spPr>
                </pic:pic>
              </a:graphicData>
            </a:graphic>
          </wp:anchor>
        </w:drawing>
      </w:r>
    </w:p>
    <w:p w:rsidR="00000000" w:rsidDel="00000000" w:rsidP="00000000" w:rsidRDefault="00000000" w:rsidRPr="00000000" w14:paraId="00000004">
      <w:pPr>
        <w:spacing w:line="360" w:lineRule="auto"/>
        <w:rPr>
          <w:rFonts w:ascii="Ubuntu" w:cs="Ubuntu" w:eastAsia="Ubuntu" w:hAnsi="Ubuntu"/>
          <w:b w:val="1"/>
          <w:sz w:val="24"/>
          <w:szCs w:val="24"/>
        </w:rPr>
      </w:pPr>
      <w:r w:rsidDel="00000000" w:rsidR="00000000" w:rsidRPr="00000000">
        <w:rPr>
          <w:rtl w:val="0"/>
        </w:rPr>
      </w:r>
    </w:p>
    <w:p w:rsidR="00000000" w:rsidDel="00000000" w:rsidP="00000000" w:rsidRDefault="00000000" w:rsidRPr="00000000" w14:paraId="00000005">
      <w:pPr>
        <w:spacing w:line="360" w:lineRule="auto"/>
        <w:rPr>
          <w:rFonts w:ascii="Ubuntu" w:cs="Ubuntu" w:eastAsia="Ubuntu" w:hAnsi="Ubuntu"/>
          <w:b w:val="1"/>
          <w:sz w:val="24"/>
          <w:szCs w:val="24"/>
        </w:rPr>
      </w:pPr>
      <w:r w:rsidDel="00000000" w:rsidR="00000000" w:rsidRPr="00000000">
        <w:rPr>
          <w:rFonts w:ascii="Ubuntu" w:cs="Ubuntu" w:eastAsia="Ubuntu" w:hAnsi="Ubuntu"/>
          <w:b w:val="1"/>
          <w:sz w:val="24"/>
          <w:szCs w:val="24"/>
          <w:rtl w:val="0"/>
        </w:rPr>
        <w:t xml:space="preserve">Jorge Mesa</w:t>
      </w:r>
    </w:p>
    <w:p w:rsidR="00000000" w:rsidDel="00000000" w:rsidP="00000000" w:rsidRDefault="00000000" w:rsidRPr="00000000" w14:paraId="00000006">
      <w:pPr>
        <w:rPr>
          <w:rFonts w:ascii="Ubuntu" w:cs="Ubuntu" w:eastAsia="Ubuntu" w:hAnsi="Ubuntu"/>
          <w:b w:val="1"/>
          <w:sz w:val="24"/>
          <w:szCs w:val="24"/>
        </w:rPr>
      </w:pPr>
      <w:r w:rsidDel="00000000" w:rsidR="00000000" w:rsidRPr="00000000">
        <w:rPr>
          <w:rtl w:val="0"/>
        </w:rPr>
      </w:r>
    </w:p>
    <w:p w:rsidR="00000000" w:rsidDel="00000000" w:rsidP="00000000" w:rsidRDefault="00000000" w:rsidRPr="00000000" w14:paraId="00000007">
      <w:pPr>
        <w:rPr>
          <w:rFonts w:ascii="Ubuntu" w:cs="Ubuntu" w:eastAsia="Ubuntu" w:hAnsi="Ubuntu"/>
          <w:b w:val="1"/>
          <w:sz w:val="24"/>
          <w:szCs w:val="24"/>
        </w:rPr>
      </w:pPr>
      <w:r w:rsidDel="00000000" w:rsidR="00000000" w:rsidRPr="00000000">
        <w:rPr>
          <w:rFonts w:ascii="Ubuntu" w:cs="Ubuntu" w:eastAsia="Ubuntu" w:hAnsi="Ubuntu"/>
          <w:b w:val="1"/>
          <w:sz w:val="24"/>
          <w:szCs w:val="24"/>
          <w:rtl w:val="0"/>
        </w:rPr>
        <w:t xml:space="preserve">SÁBADO 27 DE ABRIL</w:t>
      </w:r>
    </w:p>
    <w:p w:rsidR="00000000" w:rsidDel="00000000" w:rsidP="00000000" w:rsidRDefault="00000000" w:rsidRPr="00000000" w14:paraId="00000008">
      <w:pPr>
        <w:numPr>
          <w:ilvl w:val="0"/>
          <w:numId w:val="3"/>
        </w:numPr>
        <w:ind w:left="720" w:hanging="360"/>
        <w:rPr>
          <w:rFonts w:ascii="Ubuntu" w:cs="Ubuntu" w:eastAsia="Ubuntu" w:hAnsi="Ubuntu"/>
          <w:sz w:val="24"/>
          <w:szCs w:val="24"/>
          <w:u w:val="none"/>
        </w:rPr>
      </w:pPr>
      <w:r w:rsidDel="00000000" w:rsidR="00000000" w:rsidRPr="00000000">
        <w:rPr>
          <w:rFonts w:ascii="Ubuntu" w:cs="Ubuntu" w:eastAsia="Ubuntu" w:hAnsi="Ubuntu"/>
          <w:sz w:val="24"/>
          <w:szCs w:val="24"/>
          <w:rtl w:val="0"/>
        </w:rPr>
        <w:t xml:space="preserve">Hermandad de la Candelaria Madre de Dios. A las 19:30, procesión de regreso hasta la basílica del Gran Poder discurriendo por: Puerta de Palos, Cardenal Amigo Vallejo, Alemanes, Hernando Colón, Plaza de San Francisco, Plaza Nueva, Tetuán, O’Donell, Plaza de la Campana, Alfonso XII, San Vicenta María, Virgen de los Buenos Libros, Jesús De la Vera Cruz, Baños, Cardenal Spínola, Plaza de San Lorenzo y entrada.</w:t>
      </w:r>
    </w:p>
    <w:p w:rsidR="00000000" w:rsidDel="00000000" w:rsidP="00000000" w:rsidRDefault="00000000" w:rsidRPr="00000000" w14:paraId="00000009">
      <w:pPr>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0A">
      <w:pPr>
        <w:numPr>
          <w:ilvl w:val="0"/>
          <w:numId w:val="3"/>
        </w:numPr>
        <w:ind w:left="720" w:hanging="360"/>
        <w:rPr>
          <w:rFonts w:ascii="Ubuntu" w:cs="Ubuntu" w:eastAsia="Ubuntu" w:hAnsi="Ubuntu"/>
          <w:sz w:val="24"/>
          <w:szCs w:val="24"/>
          <w:u w:val="none"/>
        </w:rPr>
      </w:pPr>
      <w:r w:rsidDel="00000000" w:rsidR="00000000" w:rsidRPr="00000000">
        <w:rPr>
          <w:rFonts w:ascii="Ubuntu" w:cs="Ubuntu" w:eastAsia="Ubuntu" w:hAnsi="Ubuntu"/>
          <w:sz w:val="24"/>
          <w:szCs w:val="24"/>
          <w:rtl w:val="0"/>
        </w:rPr>
        <w:t xml:space="preserve">Hermandad de la Salud. A las 20:30, concierto de marchas procesionales en la parroquia de San Isidoro.</w:t>
      </w:r>
    </w:p>
    <w:p w:rsidR="00000000" w:rsidDel="00000000" w:rsidP="00000000" w:rsidRDefault="00000000" w:rsidRPr="00000000" w14:paraId="0000000B">
      <w:pPr>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0C">
      <w:pPr>
        <w:ind w:left="0" w:firstLine="0"/>
        <w:rPr>
          <w:rFonts w:ascii="Ubuntu" w:cs="Ubuntu" w:eastAsia="Ubuntu" w:hAnsi="Ubuntu"/>
          <w:b w:val="1"/>
          <w:sz w:val="24"/>
          <w:szCs w:val="24"/>
        </w:rPr>
      </w:pPr>
      <w:r w:rsidDel="00000000" w:rsidR="00000000" w:rsidRPr="00000000">
        <w:rPr>
          <w:rFonts w:ascii="Ubuntu" w:cs="Ubuntu" w:eastAsia="Ubuntu" w:hAnsi="Ubuntu"/>
          <w:sz w:val="24"/>
          <w:szCs w:val="24"/>
          <w:rtl w:val="0"/>
        </w:rPr>
        <w:tab/>
      </w:r>
      <w:r w:rsidDel="00000000" w:rsidR="00000000" w:rsidRPr="00000000">
        <w:rPr>
          <w:rFonts w:ascii="Ubuntu" w:cs="Ubuntu" w:eastAsia="Ubuntu" w:hAnsi="Ubuntu"/>
          <w:b w:val="1"/>
          <w:sz w:val="24"/>
          <w:szCs w:val="24"/>
          <w:rtl w:val="0"/>
        </w:rPr>
        <w:t xml:space="preserve">CULTOS INTERNOS</w:t>
      </w:r>
    </w:p>
    <w:p w:rsidR="00000000" w:rsidDel="00000000" w:rsidP="00000000" w:rsidRDefault="00000000" w:rsidRPr="00000000" w14:paraId="0000000D">
      <w:pPr>
        <w:numPr>
          <w:ilvl w:val="0"/>
          <w:numId w:val="1"/>
        </w:numPr>
        <w:ind w:left="720" w:hanging="360"/>
        <w:rPr>
          <w:rFonts w:ascii="Ubuntu" w:cs="Ubuntu" w:eastAsia="Ubuntu" w:hAnsi="Ubuntu"/>
          <w:sz w:val="24"/>
          <w:szCs w:val="24"/>
          <w:u w:val="none"/>
        </w:rPr>
      </w:pPr>
      <w:r w:rsidDel="00000000" w:rsidR="00000000" w:rsidRPr="00000000">
        <w:rPr>
          <w:rFonts w:ascii="Ubuntu" w:cs="Ubuntu" w:eastAsia="Ubuntu" w:hAnsi="Ubuntu"/>
          <w:sz w:val="24"/>
          <w:szCs w:val="24"/>
          <w:rtl w:val="0"/>
        </w:rPr>
        <w:t xml:space="preserve">Hermandad del Rocío del Cerro del Águila. A las 19:30, rezo del Santo Rosario y posterior triduo a Nuestra Señora del Rocío. </w:t>
      </w:r>
    </w:p>
    <w:p w:rsidR="00000000" w:rsidDel="00000000" w:rsidP="00000000" w:rsidRDefault="00000000" w:rsidRPr="00000000" w14:paraId="0000000E">
      <w:pPr>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0F">
      <w:pPr>
        <w:numPr>
          <w:ilvl w:val="0"/>
          <w:numId w:val="2"/>
        </w:numPr>
        <w:ind w:left="720" w:hanging="360"/>
        <w:rPr>
          <w:rFonts w:ascii="Ubuntu" w:cs="Ubuntu" w:eastAsia="Ubuntu" w:hAnsi="Ubuntu"/>
          <w:sz w:val="24"/>
          <w:szCs w:val="24"/>
          <w:u w:val="none"/>
        </w:rPr>
      </w:pPr>
      <w:r w:rsidDel="00000000" w:rsidR="00000000" w:rsidRPr="00000000">
        <w:rPr>
          <w:rFonts w:ascii="Ubuntu" w:cs="Ubuntu" w:eastAsia="Ubuntu" w:hAnsi="Ubuntu"/>
          <w:sz w:val="24"/>
          <w:szCs w:val="24"/>
          <w:rtl w:val="0"/>
        </w:rPr>
        <w:t xml:space="preserve">Hermandad del Rocío Castrense. A las 19:30, solemne triduo en honor de Nuestra Señora del Rocío.</w:t>
      </w:r>
    </w:p>
    <w:p w:rsidR="00000000" w:rsidDel="00000000" w:rsidP="00000000" w:rsidRDefault="00000000" w:rsidRPr="00000000" w14:paraId="00000010">
      <w:pPr>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Ubuntu" w:cs="Ubuntu" w:eastAsia="Ubuntu" w:hAnsi="Ubuntu"/>
          <w:sz w:val="24"/>
          <w:szCs w:val="24"/>
          <w:u w:val="none"/>
        </w:rPr>
      </w:pPr>
      <w:r w:rsidDel="00000000" w:rsidR="00000000" w:rsidRPr="00000000">
        <w:rPr>
          <w:rFonts w:ascii="Ubuntu" w:cs="Ubuntu" w:eastAsia="Ubuntu" w:hAnsi="Ubuntu"/>
          <w:sz w:val="24"/>
          <w:szCs w:val="24"/>
          <w:rtl w:val="0"/>
        </w:rPr>
        <w:t xml:space="preserve">Hermandad de la Estrella. A las 20 horas, eucaristía con las hermandades que tienen dolorosas coronadas, con motivo del XXV aniversario de la coronación.</w:t>
      </w:r>
    </w:p>
    <w:p w:rsidR="00000000" w:rsidDel="00000000" w:rsidP="00000000" w:rsidRDefault="00000000" w:rsidRPr="00000000" w14:paraId="00000012">
      <w:pPr>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13">
      <w:pPr>
        <w:numPr>
          <w:ilvl w:val="0"/>
          <w:numId w:val="1"/>
        </w:numPr>
        <w:ind w:left="720" w:hanging="360"/>
        <w:rPr>
          <w:rFonts w:ascii="Ubuntu" w:cs="Ubuntu" w:eastAsia="Ubuntu" w:hAnsi="Ubuntu"/>
          <w:sz w:val="24"/>
          <w:szCs w:val="24"/>
          <w:u w:val="none"/>
        </w:rPr>
      </w:pPr>
      <w:r w:rsidDel="00000000" w:rsidR="00000000" w:rsidRPr="00000000">
        <w:rPr>
          <w:rFonts w:ascii="Ubuntu" w:cs="Ubuntu" w:eastAsia="Ubuntu" w:hAnsi="Ubuntu"/>
          <w:sz w:val="24"/>
          <w:szCs w:val="24"/>
          <w:rtl w:val="0"/>
        </w:rPr>
        <w:t xml:space="preserve">Hermandad de Montserrat. A las 20 horas, solemne triduo a Nuestra Señora de Montserrat.</w:t>
      </w:r>
    </w:p>
    <w:p w:rsidR="00000000" w:rsidDel="00000000" w:rsidP="00000000" w:rsidRDefault="00000000" w:rsidRPr="00000000" w14:paraId="00000014">
      <w:pPr>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15">
      <w:pPr>
        <w:numPr>
          <w:ilvl w:val="0"/>
          <w:numId w:val="1"/>
        </w:numPr>
        <w:ind w:left="720" w:hanging="360"/>
        <w:rPr>
          <w:rFonts w:ascii="Ubuntu" w:cs="Ubuntu" w:eastAsia="Ubuntu" w:hAnsi="Ubuntu"/>
          <w:sz w:val="24"/>
          <w:szCs w:val="24"/>
          <w:u w:val="none"/>
        </w:rPr>
      </w:pPr>
      <w:r w:rsidDel="00000000" w:rsidR="00000000" w:rsidRPr="00000000">
        <w:rPr>
          <w:rFonts w:ascii="Ubuntu" w:cs="Ubuntu" w:eastAsia="Ubuntu" w:hAnsi="Ubuntu"/>
          <w:sz w:val="24"/>
          <w:szCs w:val="24"/>
          <w:rtl w:val="0"/>
        </w:rPr>
        <w:t xml:space="preserve">Hermandad del Rocío de Triana. A las 20:15, rezo del Santo Rosario y solemne novena a Nuestra Señora del Rocío.</w:t>
      </w:r>
    </w:p>
    <w:p w:rsidR="00000000" w:rsidDel="00000000" w:rsidP="00000000" w:rsidRDefault="00000000" w:rsidRPr="00000000" w14:paraId="00000016">
      <w:pPr>
        <w:rPr>
          <w:rFonts w:ascii="Ubuntu" w:cs="Ubuntu" w:eastAsia="Ubuntu" w:hAnsi="Ubuntu"/>
          <w:sz w:val="24"/>
          <w:szCs w:val="24"/>
        </w:rPr>
      </w:pPr>
      <w:r w:rsidDel="00000000" w:rsidR="00000000" w:rsidRPr="00000000">
        <w:br w:type="page"/>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666750</wp:posOffset>
            </wp:positionH>
            <wp:positionV relativeFrom="paragraph">
              <wp:posOffset>208201</wp:posOffset>
            </wp:positionV>
            <wp:extent cx="5731200" cy="1714500"/>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1714500"/>
                    </a:xfrm>
                    <a:prstGeom prst="rect"/>
                    <a:ln/>
                  </pic:spPr>
                </pic:pic>
              </a:graphicData>
            </a:graphic>
          </wp:anchor>
        </w:drawing>
      </w:r>
    </w:p>
    <w:p w:rsidR="00000000" w:rsidDel="00000000" w:rsidP="00000000" w:rsidRDefault="00000000" w:rsidRPr="00000000" w14:paraId="00000017">
      <w:pPr>
        <w:ind w:left="0" w:firstLine="0"/>
        <w:rPr>
          <w:rFonts w:ascii="Cambria" w:cs="Cambria" w:eastAsia="Cambria" w:hAnsi="Cambria"/>
          <w:color w:val="0f5273"/>
          <w:sz w:val="41"/>
          <w:szCs w:val="41"/>
          <w:shd w:fill="acb2bb" w:val="clea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